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5F" w:rsidRPr="00886877" w:rsidRDefault="00F670AA" w:rsidP="00E1665F">
      <w:pPr>
        <w:pStyle w:val="40"/>
        <w:framePr w:w="9418" w:h="1666" w:hRule="exact" w:wrap="none" w:vAnchor="page" w:hAnchor="page" w:x="1831" w:y="511"/>
        <w:shd w:val="clear" w:color="auto" w:fill="auto"/>
        <w:spacing w:before="0" w:line="307" w:lineRule="exact"/>
        <w:ind w:left="4640" w:right="360"/>
        <w:rPr>
          <w:sz w:val="24"/>
          <w:szCs w:val="24"/>
        </w:rPr>
      </w:pPr>
      <w:r w:rsidRPr="00886877">
        <w:rPr>
          <w:sz w:val="24"/>
          <w:szCs w:val="24"/>
        </w:rPr>
        <w:t xml:space="preserve">УТВЕРЖДЕНА </w:t>
      </w:r>
    </w:p>
    <w:p w:rsidR="00C20CAE" w:rsidRPr="00886877" w:rsidRDefault="00E1665F" w:rsidP="00E1665F">
      <w:pPr>
        <w:pStyle w:val="40"/>
        <w:framePr w:w="9418" w:h="1666" w:hRule="exact" w:wrap="none" w:vAnchor="page" w:hAnchor="page" w:x="1831" w:y="511"/>
        <w:shd w:val="clear" w:color="auto" w:fill="auto"/>
        <w:spacing w:before="0" w:line="307" w:lineRule="exact"/>
        <w:ind w:left="4640" w:right="360"/>
        <w:rPr>
          <w:sz w:val="24"/>
          <w:szCs w:val="24"/>
        </w:rPr>
      </w:pPr>
      <w:r w:rsidRPr="00886877">
        <w:rPr>
          <w:sz w:val="24"/>
          <w:szCs w:val="24"/>
        </w:rPr>
        <w:t>Д</w:t>
      </w:r>
      <w:r w:rsidR="00F670AA" w:rsidRPr="00886877">
        <w:rPr>
          <w:sz w:val="24"/>
          <w:szCs w:val="24"/>
        </w:rPr>
        <w:t>иректор ООО «</w:t>
      </w:r>
      <w:r w:rsidRPr="00886877">
        <w:rPr>
          <w:sz w:val="24"/>
          <w:szCs w:val="24"/>
        </w:rPr>
        <w:t>Мегастом</w:t>
      </w:r>
      <w:r w:rsidR="00F670AA" w:rsidRPr="00886877">
        <w:rPr>
          <w:sz w:val="24"/>
          <w:szCs w:val="24"/>
        </w:rPr>
        <w:t>»</w:t>
      </w:r>
    </w:p>
    <w:p w:rsidR="00886877" w:rsidRDefault="00886877" w:rsidP="00886877">
      <w:pPr>
        <w:pStyle w:val="40"/>
        <w:framePr w:w="9418" w:h="1666" w:hRule="exact" w:wrap="none" w:vAnchor="page" w:hAnchor="page" w:x="1831" w:y="511"/>
        <w:shd w:val="clear" w:color="auto" w:fill="auto"/>
        <w:spacing w:before="0" w:line="307" w:lineRule="exact"/>
        <w:jc w:val="left"/>
        <w:rPr>
          <w:sz w:val="24"/>
          <w:szCs w:val="24"/>
        </w:rPr>
      </w:pPr>
      <w:r>
        <w:rPr>
          <w:sz w:val="24"/>
          <w:szCs w:val="24"/>
        </w:rPr>
        <w:t xml:space="preserve">                                                                 </w:t>
      </w:r>
    </w:p>
    <w:p w:rsidR="00C20CAE" w:rsidRPr="00886877" w:rsidRDefault="00886877" w:rsidP="00886877">
      <w:pPr>
        <w:pStyle w:val="40"/>
        <w:framePr w:w="9418" w:h="1666" w:hRule="exact" w:wrap="none" w:vAnchor="page" w:hAnchor="page" w:x="1831" w:y="511"/>
        <w:shd w:val="clear" w:color="auto" w:fill="auto"/>
        <w:spacing w:before="0" w:line="307" w:lineRule="exact"/>
        <w:jc w:val="left"/>
        <w:rPr>
          <w:sz w:val="24"/>
          <w:szCs w:val="24"/>
        </w:rPr>
      </w:pPr>
      <w:r>
        <w:rPr>
          <w:sz w:val="24"/>
          <w:szCs w:val="24"/>
        </w:rPr>
        <w:t xml:space="preserve">                                                                                        </w:t>
      </w:r>
      <w:r w:rsidR="00E1665F" w:rsidRPr="00886877">
        <w:rPr>
          <w:sz w:val="24"/>
          <w:szCs w:val="24"/>
        </w:rPr>
        <w:t>_________________Е</w:t>
      </w:r>
      <w:r w:rsidR="00F670AA" w:rsidRPr="00886877">
        <w:rPr>
          <w:sz w:val="24"/>
          <w:szCs w:val="24"/>
        </w:rPr>
        <w:t>.</w:t>
      </w:r>
      <w:r w:rsidR="00E1665F" w:rsidRPr="00886877">
        <w:rPr>
          <w:sz w:val="24"/>
          <w:szCs w:val="24"/>
        </w:rPr>
        <w:t>Н</w:t>
      </w:r>
      <w:r w:rsidR="00F670AA" w:rsidRPr="00886877">
        <w:rPr>
          <w:sz w:val="24"/>
          <w:szCs w:val="24"/>
        </w:rPr>
        <w:t>.</w:t>
      </w:r>
      <w:r w:rsidR="00E1665F" w:rsidRPr="00886877">
        <w:rPr>
          <w:sz w:val="24"/>
          <w:szCs w:val="24"/>
        </w:rPr>
        <w:t>Разыграева</w:t>
      </w:r>
    </w:p>
    <w:p w:rsidR="00DE06B1" w:rsidRDefault="00886877" w:rsidP="00886877">
      <w:pPr>
        <w:pStyle w:val="40"/>
        <w:framePr w:w="9418" w:h="1666" w:hRule="exact" w:wrap="none" w:vAnchor="page" w:hAnchor="page" w:x="1831" w:y="511"/>
        <w:shd w:val="clear" w:color="auto" w:fill="auto"/>
        <w:spacing w:before="0" w:line="307" w:lineRule="exact"/>
        <w:jc w:val="left"/>
      </w:pPr>
      <w:r>
        <w:rPr>
          <w:sz w:val="24"/>
          <w:szCs w:val="24"/>
        </w:rPr>
        <w:t xml:space="preserve">                                                                                                                          </w:t>
      </w:r>
      <w:r w:rsidRPr="00886877">
        <w:rPr>
          <w:sz w:val="24"/>
          <w:szCs w:val="24"/>
        </w:rPr>
        <w:t xml:space="preserve">10 января </w:t>
      </w:r>
      <w:r w:rsidR="00DE06B1" w:rsidRPr="00886877">
        <w:rPr>
          <w:sz w:val="24"/>
          <w:szCs w:val="24"/>
        </w:rPr>
        <w:t>2022г.</w:t>
      </w:r>
    </w:p>
    <w:p w:rsidR="00C20CAE" w:rsidRDefault="00F670AA" w:rsidP="00E1665F">
      <w:pPr>
        <w:pStyle w:val="50"/>
        <w:framePr w:w="9418" w:h="1561" w:hRule="exact" w:wrap="none" w:vAnchor="page" w:hAnchor="page" w:x="1668" w:y="2311"/>
        <w:shd w:val="clear" w:color="auto" w:fill="auto"/>
        <w:spacing w:before="0" w:after="254" w:line="360" w:lineRule="exact"/>
      </w:pPr>
      <w:r>
        <w:t>Политика</w:t>
      </w:r>
    </w:p>
    <w:p w:rsidR="00C20CAE" w:rsidRDefault="00F670AA" w:rsidP="00E1665F">
      <w:pPr>
        <w:pStyle w:val="50"/>
        <w:framePr w:w="9418" w:h="1561" w:hRule="exact" w:wrap="none" w:vAnchor="page" w:hAnchor="page" w:x="1668" w:y="2311"/>
        <w:shd w:val="clear" w:color="auto" w:fill="auto"/>
        <w:spacing w:before="0" w:after="53" w:line="360" w:lineRule="exact"/>
      </w:pPr>
      <w:r>
        <w:t>обработки персональных данных в медицинской</w:t>
      </w:r>
    </w:p>
    <w:p w:rsidR="00C20CAE" w:rsidRDefault="00F670AA" w:rsidP="00E1665F">
      <w:pPr>
        <w:pStyle w:val="50"/>
        <w:framePr w:w="9418" w:h="1561" w:hRule="exact" w:wrap="none" w:vAnchor="page" w:hAnchor="page" w:x="1668" w:y="2311"/>
        <w:shd w:val="clear" w:color="auto" w:fill="auto"/>
        <w:spacing w:before="0" w:after="0" w:line="360" w:lineRule="exact"/>
      </w:pPr>
      <w:r>
        <w:t>организации</w:t>
      </w:r>
      <w:r w:rsidR="00E1665F">
        <w:t xml:space="preserve"> ООО «Мегастом»</w:t>
      </w:r>
    </w:p>
    <w:p w:rsidR="00C20CAE" w:rsidRDefault="00F670AA" w:rsidP="00E1665F">
      <w:pPr>
        <w:pStyle w:val="20"/>
        <w:framePr w:w="9418" w:h="8026" w:hRule="exact" w:wrap="none" w:vAnchor="page" w:hAnchor="page" w:x="1668" w:y="6121"/>
        <w:numPr>
          <w:ilvl w:val="0"/>
          <w:numId w:val="1"/>
        </w:numPr>
        <w:shd w:val="clear" w:color="auto" w:fill="auto"/>
        <w:tabs>
          <w:tab w:val="left" w:pos="457"/>
        </w:tabs>
        <w:spacing w:before="0" w:after="146" w:line="240" w:lineRule="exact"/>
      </w:pPr>
      <w:r>
        <w:t>Назначение документа.</w:t>
      </w:r>
    </w:p>
    <w:p w:rsidR="00C20CAE" w:rsidRDefault="00F670AA" w:rsidP="00E1665F">
      <w:pPr>
        <w:pStyle w:val="20"/>
        <w:framePr w:w="9418" w:h="8026" w:hRule="exact" w:wrap="none" w:vAnchor="page" w:hAnchor="page" w:x="1668" w:y="6121"/>
        <w:numPr>
          <w:ilvl w:val="0"/>
          <w:numId w:val="2"/>
        </w:numPr>
        <w:shd w:val="clear" w:color="auto" w:fill="auto"/>
        <w:tabs>
          <w:tab w:val="left" w:pos="659"/>
        </w:tabs>
        <w:spacing w:before="0" w:after="120" w:line="274" w:lineRule="exact"/>
      </w:pPr>
      <w:r>
        <w:t>Настоящая Политика в отношении обработки персональных данных, именуемая в дальнейшем «Политика», является основополагающим локальным актом медицинской организации Общество с ограниченной ответственностью «М</w:t>
      </w:r>
      <w:r w:rsidR="00CA74E8">
        <w:t>егастом</w:t>
      </w:r>
      <w:r>
        <w:t>», именуемой в дальнейшем «Медицинская организация», регулирующим вопросы обработки и защиты персональных данных в Медицинской организации</w:t>
      </w:r>
    </w:p>
    <w:p w:rsidR="00C20CAE" w:rsidRDefault="00F670AA" w:rsidP="00E1665F">
      <w:pPr>
        <w:pStyle w:val="20"/>
        <w:framePr w:w="9418" w:h="8026" w:hRule="exact" w:wrap="none" w:vAnchor="page" w:hAnchor="page" w:x="1668" w:y="6121"/>
        <w:numPr>
          <w:ilvl w:val="0"/>
          <w:numId w:val="2"/>
        </w:numPr>
        <w:shd w:val="clear" w:color="auto" w:fill="auto"/>
        <w:tabs>
          <w:tab w:val="left" w:pos="664"/>
        </w:tabs>
        <w:spacing w:before="0" w:after="120" w:line="274" w:lineRule="exact"/>
      </w:pPr>
      <w:r>
        <w:t xml:space="preserve">Настоящая Политика разработана в соответствии с </w:t>
      </w:r>
      <w:r>
        <w:rPr>
          <w:rStyle w:val="21"/>
        </w:rPr>
        <w:t>п п, 2 п, 1 ст. 18,1 Федерального закона № 152-ФЗ от 27,07.2006 г, «О персональных данных»</w:t>
      </w:r>
      <w:r>
        <w:t xml:space="preserve"> и предназначена для публичного ознакомления неограниченного круга лиц на официальном веб-сайте Медицинской организации в информационно-телекоммуникационной сети Интернет </w:t>
      </w:r>
      <w:r>
        <w:rPr>
          <w:lang w:val="en-US" w:eastAsia="en-US" w:bidi="en-US"/>
        </w:rPr>
        <w:t>mediart</w:t>
      </w:r>
      <w:r w:rsidRPr="00235557">
        <w:rPr>
          <w:lang w:eastAsia="en-US" w:bidi="en-US"/>
        </w:rPr>
        <w:t>.</w:t>
      </w:r>
      <w:r>
        <w:rPr>
          <w:lang w:val="en-US" w:eastAsia="en-US" w:bidi="en-US"/>
        </w:rPr>
        <w:t>ry</w:t>
      </w:r>
      <w:r w:rsidRPr="00235557">
        <w:rPr>
          <w:lang w:eastAsia="en-US" w:bidi="en-US"/>
        </w:rPr>
        <w:t xml:space="preserve">, </w:t>
      </w:r>
      <w:r>
        <w:t>в дальнейшем «веб-сайте Медицинской организации», в разделе «</w:t>
      </w:r>
      <w:r w:rsidR="009C1D07">
        <w:t>ДОКУМЕННТАЦИЯ</w:t>
      </w:r>
      <w:bookmarkStart w:id="0" w:name="_GoBack"/>
      <w:bookmarkEnd w:id="0"/>
      <w:r>
        <w:t>», а также на информационном стенде (уголок потребителя)</w:t>
      </w:r>
    </w:p>
    <w:p w:rsidR="00C20CAE" w:rsidRDefault="00F670AA" w:rsidP="00E1665F">
      <w:pPr>
        <w:pStyle w:val="20"/>
        <w:framePr w:w="9418" w:h="8026" w:hRule="exact" w:wrap="none" w:vAnchor="page" w:hAnchor="page" w:x="1668" w:y="6121"/>
        <w:numPr>
          <w:ilvl w:val="0"/>
          <w:numId w:val="2"/>
        </w:numPr>
        <w:shd w:val="clear" w:color="auto" w:fill="auto"/>
        <w:tabs>
          <w:tab w:val="left" w:pos="668"/>
        </w:tabs>
        <w:spacing w:before="0" w:after="120" w:line="274" w:lineRule="exact"/>
      </w:pPr>
      <w:r>
        <w:t>Настоящая Политика разработана в целях реализации требований 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Медицинской организации, в том числе защиты прав на неприкосновенность частной жизни, личной, семейной и врачебной тайн.</w:t>
      </w:r>
    </w:p>
    <w:p w:rsidR="00C20CAE" w:rsidRDefault="00F670AA" w:rsidP="00E1665F">
      <w:pPr>
        <w:pStyle w:val="20"/>
        <w:framePr w:w="9418" w:h="8026" w:hRule="exact" w:wrap="none" w:vAnchor="page" w:hAnchor="page" w:x="1668" w:y="6121"/>
        <w:numPr>
          <w:ilvl w:val="0"/>
          <w:numId w:val="2"/>
        </w:numPr>
        <w:shd w:val="clear" w:color="auto" w:fill="auto"/>
        <w:tabs>
          <w:tab w:val="left" w:pos="668"/>
        </w:tabs>
        <w:spacing w:before="0" w:after="0" w:line="274" w:lineRule="exact"/>
      </w:pPr>
      <w:r>
        <w:t>Политика раскрывает основные категории персональных данных, обрабатываемых в Медицинской организации, цели, способы и принципы обработки персональных данных, права субъектов персональных данных, а также перечень мер, применяемых Медицинской организацией в целях обеспечения безопасности персональных данных при их обработке.</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18" w:h="14151" w:hRule="exact" w:wrap="none" w:vAnchor="page" w:hAnchor="page" w:x="1668" w:y="1102"/>
        <w:shd w:val="clear" w:color="auto" w:fill="auto"/>
        <w:spacing w:before="0" w:after="147" w:line="274" w:lineRule="exact"/>
      </w:pPr>
      <w:r>
        <w:lastRenderedPageBreak/>
        <w:t>1.1.5 Положения настоящей Политики являются основой для разработки локальных актов Медицинской организации, регламентирующих вопросы обработки и защиты персональных данных.</w:t>
      </w:r>
    </w:p>
    <w:p w:rsidR="00C20CAE" w:rsidRDefault="00F670AA">
      <w:pPr>
        <w:pStyle w:val="20"/>
        <w:framePr w:w="9418" w:h="14151" w:hRule="exact" w:wrap="none" w:vAnchor="page" w:hAnchor="page" w:x="1668" w:y="1102"/>
        <w:numPr>
          <w:ilvl w:val="0"/>
          <w:numId w:val="1"/>
        </w:numPr>
        <w:shd w:val="clear" w:color="auto" w:fill="auto"/>
        <w:tabs>
          <w:tab w:val="left" w:pos="447"/>
        </w:tabs>
        <w:spacing w:before="0" w:after="141" w:line="240" w:lineRule="exact"/>
      </w:pPr>
      <w:r>
        <w:t>Область действия настоящей Политики.</w:t>
      </w:r>
    </w:p>
    <w:p w:rsidR="00C20CAE" w:rsidRDefault="00F670AA">
      <w:pPr>
        <w:pStyle w:val="20"/>
        <w:framePr w:w="9418" w:h="14151" w:hRule="exact" w:wrap="none" w:vAnchor="page" w:hAnchor="page" w:x="1668" w:y="1102"/>
        <w:numPr>
          <w:ilvl w:val="0"/>
          <w:numId w:val="3"/>
        </w:numPr>
        <w:shd w:val="clear" w:color="auto" w:fill="auto"/>
        <w:tabs>
          <w:tab w:val="left" w:pos="653"/>
        </w:tabs>
        <w:spacing w:before="0" w:after="147" w:line="274" w:lineRule="exact"/>
      </w:pPr>
      <w:r>
        <w:t>Действие настоящей Политики распространяется на все процессы Медицинской организации, в рамках которых осуществляется обработка персональных данных, как с использованием средстве вычислительной техники, в том числе с использованием информационно-телекоммуникационных сетей, так и без использования таких средств.</w:t>
      </w:r>
    </w:p>
    <w:p w:rsidR="00C20CAE" w:rsidRDefault="00F670AA">
      <w:pPr>
        <w:pStyle w:val="20"/>
        <w:framePr w:w="9418" w:h="14151" w:hRule="exact" w:wrap="none" w:vAnchor="page" w:hAnchor="page" w:x="1668" w:y="1102"/>
        <w:numPr>
          <w:ilvl w:val="1"/>
          <w:numId w:val="3"/>
        </w:numPr>
        <w:shd w:val="clear" w:color="auto" w:fill="auto"/>
        <w:tabs>
          <w:tab w:val="left" w:pos="447"/>
        </w:tabs>
        <w:spacing w:before="0" w:after="163" w:line="240" w:lineRule="exact"/>
      </w:pPr>
      <w:r>
        <w:t>Основные понятия.</w:t>
      </w:r>
    </w:p>
    <w:p w:rsidR="00C20CAE" w:rsidRDefault="00F670AA">
      <w:pPr>
        <w:pStyle w:val="20"/>
        <w:framePr w:w="9418" w:h="14151" w:hRule="exact" w:wrap="none" w:vAnchor="page" w:hAnchor="page" w:x="1668" w:y="1102"/>
        <w:shd w:val="clear" w:color="auto" w:fill="auto"/>
        <w:spacing w:before="0" w:after="146" w:line="240" w:lineRule="exact"/>
      </w:pPr>
      <w:r>
        <w:t>1.3.1 В настоящей Политике используются следующие основные понятия:</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субъект персональных данных - физическое лицо: посетитель сайта; Потребитель; Заказчик; поставщик товаров и услуг; работник Медицинской организации, а также иное третье лицо, которое прямо или косвенно определено или определяемо с помощью персональных данных;</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посетитель сайта - физическое лицо, получающее информацию и документацию, размещенную на веб-сайте Медицинской организации и/или других онлайновых ресурсах Медицинской организации в информационно-телекоммуникационной сети Интернет;</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потребитель - физическое лицо, имеющее намерение заказать (приобрести) либо заказывающее (приобретающее) платные медицинские услуги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заказчик - физическое лицо, имеющее намерение заказать (приобрести) либо заказывающее (приобретающее) платные медицинские услуги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соответствии с договором в пользу потребителя;</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120" w:line="274" w:lineRule="exact"/>
      </w:pPr>
      <w:r>
        <w:t>поставщик товаров и услуг - физическое лицо, с которым сотрудничает Медицинская организация в рамках деятельности;</w:t>
      </w:r>
    </w:p>
    <w:p w:rsidR="00C20CAE" w:rsidRDefault="00F670AA">
      <w:pPr>
        <w:pStyle w:val="20"/>
        <w:framePr w:w="9418" w:h="14151" w:hRule="exact" w:wrap="none" w:vAnchor="page" w:hAnchor="page" w:x="1668" w:y="1102"/>
        <w:numPr>
          <w:ilvl w:val="0"/>
          <w:numId w:val="4"/>
        </w:numPr>
        <w:shd w:val="clear" w:color="auto" w:fill="auto"/>
        <w:tabs>
          <w:tab w:val="left" w:pos="841"/>
        </w:tabs>
        <w:spacing w:before="0" w:after="0" w:line="274" w:lineRule="exact"/>
      </w:pPr>
      <w:r>
        <w:t>работник - физическое лицо, вступившее в трудовые отношения с Медицинской организацией на основании трудового законодательства и/или иных основаниях, предусмотренных Трудовым Кодексом РФ;</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автоматизированная обработка персональных данных - обработка персональных данных с помощью средств вычислительной техники;</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распространение персональных данных - действия, направленные на раскрытие персональных данных неопределенному кругу лиц;</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0CAE" w:rsidRDefault="00F670AA">
      <w:pPr>
        <w:pStyle w:val="20"/>
        <w:framePr w:w="9413" w:h="14030" w:hRule="exact" w:wrap="none" w:vAnchor="page" w:hAnchor="page" w:x="1671" w:y="1103"/>
        <w:numPr>
          <w:ilvl w:val="0"/>
          <w:numId w:val="4"/>
        </w:numPr>
        <w:shd w:val="clear" w:color="auto" w:fill="auto"/>
        <w:tabs>
          <w:tab w:val="left" w:pos="956"/>
        </w:tabs>
        <w:spacing w:before="0" w:after="120" w:line="274" w:lineRule="exact"/>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0CAE" w:rsidRDefault="00F670AA">
      <w:pPr>
        <w:pStyle w:val="20"/>
        <w:framePr w:w="9413" w:h="14030" w:hRule="exact" w:wrap="none" w:vAnchor="page" w:hAnchor="page" w:x="1671" w:y="1103"/>
        <w:numPr>
          <w:ilvl w:val="0"/>
          <w:numId w:val="4"/>
        </w:numPr>
        <w:shd w:val="clear" w:color="auto" w:fill="auto"/>
        <w:tabs>
          <w:tab w:val="left" w:pos="956"/>
        </w:tabs>
        <w:spacing w:before="0" w:after="120" w:line="274" w:lineRule="exact"/>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информационными технологиями и техническими средствами;</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общедоступные источники персональных данных - справочники, адресные книги, реестры списки, каталоги, другие систематизированные источники открытой информации, содержащие персональные данные, сообщаемые субъектом персональных данных и размещенные и опубликованные с согласия субъекта персональных данных;</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20" w:line="274" w:lineRule="exact"/>
      </w:pPr>
      <w:r>
        <w:t>информация - сведения (сообщения, данные) независимо от формы их представления;</w:t>
      </w:r>
    </w:p>
    <w:p w:rsidR="00C20CAE" w:rsidRDefault="00F670AA">
      <w:pPr>
        <w:pStyle w:val="20"/>
        <w:framePr w:w="9413" w:h="14030" w:hRule="exact" w:wrap="none" w:vAnchor="page" w:hAnchor="page" w:x="1671" w:y="1103"/>
        <w:numPr>
          <w:ilvl w:val="0"/>
          <w:numId w:val="4"/>
        </w:numPr>
        <w:shd w:val="clear" w:color="auto" w:fill="auto"/>
        <w:tabs>
          <w:tab w:val="left" w:pos="955"/>
        </w:tabs>
        <w:spacing w:before="0" w:after="147" w:line="274" w:lineRule="exact"/>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20CAE" w:rsidRDefault="00F670AA">
      <w:pPr>
        <w:pStyle w:val="20"/>
        <w:framePr w:w="9413" w:h="14030" w:hRule="exact" w:wrap="none" w:vAnchor="page" w:hAnchor="page" w:x="1671" w:y="1103"/>
        <w:shd w:val="clear" w:color="auto" w:fill="auto"/>
        <w:spacing w:before="0" w:after="72" w:line="240" w:lineRule="exact"/>
      </w:pPr>
      <w:r>
        <w:t>1.4. Утверждение и пересмотр.</w:t>
      </w:r>
    </w:p>
    <w:p w:rsidR="00C20CAE" w:rsidRDefault="00F670AA">
      <w:pPr>
        <w:pStyle w:val="20"/>
        <w:framePr w:w="9413" w:h="14030" w:hRule="exact" w:wrap="none" w:vAnchor="page" w:hAnchor="page" w:x="1671" w:y="1103"/>
        <w:numPr>
          <w:ilvl w:val="0"/>
          <w:numId w:val="5"/>
        </w:numPr>
        <w:shd w:val="clear" w:color="auto" w:fill="auto"/>
        <w:tabs>
          <w:tab w:val="left" w:pos="658"/>
        </w:tabs>
        <w:spacing w:before="0" w:after="124" w:line="278" w:lineRule="exact"/>
      </w:pPr>
      <w:r>
        <w:t>Настоящая Политика вступает в силу с момента ее утверждения Директором Медицинской организации, водится приказом по Медицинской организации и действует бессрочно.</w:t>
      </w:r>
    </w:p>
    <w:p w:rsidR="00C20CAE" w:rsidRDefault="00F670AA">
      <w:pPr>
        <w:pStyle w:val="20"/>
        <w:framePr w:w="9413" w:h="14030" w:hRule="exact" w:wrap="none" w:vAnchor="page" w:hAnchor="page" w:x="1671" w:y="1103"/>
        <w:numPr>
          <w:ilvl w:val="0"/>
          <w:numId w:val="5"/>
        </w:numPr>
        <w:shd w:val="clear" w:color="auto" w:fill="auto"/>
        <w:tabs>
          <w:tab w:val="left" w:pos="650"/>
        </w:tabs>
        <w:spacing w:before="0" w:after="0" w:line="274" w:lineRule="exact"/>
      </w:pPr>
      <w:r>
        <w:t>Медицинская организация проводит пересмотр положений настоящей Политики и их актуализацию по мере необходимости, но не реже одного раза в 3 (три) года, а также:</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13" w:h="14592" w:hRule="exact" w:wrap="none" w:vAnchor="page" w:hAnchor="page" w:x="1671" w:y="1107"/>
        <w:numPr>
          <w:ilvl w:val="0"/>
          <w:numId w:val="6"/>
        </w:numPr>
        <w:shd w:val="clear" w:color="auto" w:fill="auto"/>
        <w:tabs>
          <w:tab w:val="left" w:pos="312"/>
        </w:tabs>
        <w:spacing w:before="0" w:after="120" w:line="269" w:lineRule="exact"/>
      </w:pPr>
      <w:r>
        <w:lastRenderedPageBreak/>
        <w:t>при изменении нормативной базы, затрагивающей принципы и/или процессы обработки персональных данных в Медицинской организации;</w:t>
      </w:r>
    </w:p>
    <w:p w:rsidR="00C20CAE" w:rsidRDefault="00F670AA">
      <w:pPr>
        <w:pStyle w:val="20"/>
        <w:framePr w:w="9413" w:h="14592" w:hRule="exact" w:wrap="none" w:vAnchor="page" w:hAnchor="page" w:x="1671" w:y="1107"/>
        <w:numPr>
          <w:ilvl w:val="0"/>
          <w:numId w:val="6"/>
        </w:numPr>
        <w:shd w:val="clear" w:color="auto" w:fill="auto"/>
        <w:tabs>
          <w:tab w:val="left" w:pos="336"/>
        </w:tabs>
        <w:spacing w:before="0" w:after="173" w:line="269" w:lineRule="exact"/>
      </w:pPr>
      <w:r>
        <w:t>при создании новых или внесении изменений в существующие процессы обработки персональных данных.</w:t>
      </w:r>
    </w:p>
    <w:p w:rsidR="00C20CAE" w:rsidRDefault="00F670AA">
      <w:pPr>
        <w:pStyle w:val="20"/>
        <w:framePr w:w="9413" w:h="14592" w:hRule="exact" w:wrap="none" w:vAnchor="page" w:hAnchor="page" w:x="1671" w:y="1107"/>
        <w:shd w:val="clear" w:color="auto" w:fill="auto"/>
        <w:spacing w:before="0" w:after="0" w:line="278" w:lineRule="exact"/>
        <w:jc w:val="center"/>
      </w:pPr>
      <w:r>
        <w:t>2. ЦЕЛИ СБОРА И ОБРАБОТКИ ПЕРСОНАЛЬНЫХ ДАННЫХ.</w:t>
      </w:r>
    </w:p>
    <w:p w:rsidR="00C20CAE" w:rsidRDefault="00F670AA">
      <w:pPr>
        <w:pStyle w:val="20"/>
        <w:framePr w:w="9413" w:h="14592" w:hRule="exact" w:wrap="none" w:vAnchor="page" w:hAnchor="page" w:x="1671" w:y="1107"/>
        <w:numPr>
          <w:ilvl w:val="0"/>
          <w:numId w:val="7"/>
        </w:numPr>
        <w:shd w:val="clear" w:color="auto" w:fill="auto"/>
        <w:tabs>
          <w:tab w:val="left" w:pos="549"/>
        </w:tabs>
        <w:spacing w:before="0" w:after="0" w:line="278" w:lineRule="exact"/>
      </w:pPr>
      <w:r>
        <w:t>Медицинская организация осуществляет сбор и обработку персональных данных с</w:t>
      </w:r>
    </w:p>
    <w:p w:rsidR="00C20CAE" w:rsidRDefault="00F670AA">
      <w:pPr>
        <w:pStyle w:val="20"/>
        <w:framePr w:w="9413" w:h="14592" w:hRule="exact" w:wrap="none" w:vAnchor="page" w:hAnchor="page" w:x="1671" w:y="1107"/>
        <w:shd w:val="clear" w:color="auto" w:fill="auto"/>
        <w:spacing w:before="0" w:after="128" w:line="278" w:lineRule="exact"/>
      </w:pPr>
      <w:r>
        <w:t>целью:</w:t>
      </w:r>
    </w:p>
    <w:p w:rsidR="00C20CAE" w:rsidRDefault="00F670AA">
      <w:pPr>
        <w:pStyle w:val="20"/>
        <w:framePr w:w="9413" w:h="14592" w:hRule="exact" w:wrap="none" w:vAnchor="page" w:hAnchor="page" w:x="1671" w:y="1107"/>
        <w:numPr>
          <w:ilvl w:val="0"/>
          <w:numId w:val="8"/>
        </w:numPr>
        <w:shd w:val="clear" w:color="auto" w:fill="auto"/>
        <w:spacing w:before="0" w:after="116" w:line="269" w:lineRule="exact"/>
      </w:pPr>
      <w:r>
        <w:t xml:space="preserve"> обеспечения соблюдения Конституции РФ, федеральных законов и иных нормативных правовых актов РФ;</w:t>
      </w:r>
    </w:p>
    <w:p w:rsidR="00C20CAE" w:rsidRDefault="00F670AA">
      <w:pPr>
        <w:pStyle w:val="20"/>
        <w:framePr w:w="9413" w:h="14592" w:hRule="exact" w:wrap="none" w:vAnchor="page" w:hAnchor="page" w:x="1671" w:y="1107"/>
        <w:numPr>
          <w:ilvl w:val="0"/>
          <w:numId w:val="8"/>
        </w:numPr>
        <w:shd w:val="clear" w:color="auto" w:fill="auto"/>
        <w:tabs>
          <w:tab w:val="left" w:pos="666"/>
        </w:tabs>
        <w:spacing w:before="0" w:after="147" w:line="274" w:lineRule="exact"/>
      </w:pPr>
      <w:r>
        <w:t>реализации договорных отношений, с поставщиками товаров и услуг, налоговых отношений, бухгалтерского учета и аудита в соответствии с действующим законодательством РФ;</w:t>
      </w:r>
    </w:p>
    <w:p w:rsidR="00C20CAE" w:rsidRDefault="00F670AA">
      <w:pPr>
        <w:pStyle w:val="20"/>
        <w:framePr w:w="9413" w:h="14592" w:hRule="exact" w:wrap="none" w:vAnchor="page" w:hAnchor="page" w:x="1671" w:y="1107"/>
        <w:numPr>
          <w:ilvl w:val="0"/>
          <w:numId w:val="8"/>
        </w:numPr>
        <w:shd w:val="clear" w:color="auto" w:fill="auto"/>
        <w:tabs>
          <w:tab w:val="left" w:pos="666"/>
        </w:tabs>
        <w:spacing w:before="0" w:after="0" w:line="240" w:lineRule="exact"/>
      </w:pPr>
      <w:r>
        <w:t>защиты персональных данных работников от несанкционированного доступа и</w:t>
      </w:r>
    </w:p>
    <w:p w:rsidR="00C20CAE" w:rsidRDefault="00F670AA">
      <w:pPr>
        <w:pStyle w:val="20"/>
        <w:framePr w:w="9413" w:h="14592" w:hRule="exact" w:wrap="none" w:vAnchor="page" w:hAnchor="page" w:x="1671" w:y="1107"/>
        <w:shd w:val="clear" w:color="auto" w:fill="auto"/>
        <w:spacing w:before="0" w:after="86" w:line="240" w:lineRule="exact"/>
      </w:pPr>
      <w:r>
        <w:t>разглашения;</w:t>
      </w:r>
    </w:p>
    <w:p w:rsidR="00C20CAE" w:rsidRDefault="00F670AA">
      <w:pPr>
        <w:pStyle w:val="20"/>
        <w:framePr w:w="9413" w:h="14592" w:hRule="exact" w:wrap="none" w:vAnchor="page" w:hAnchor="page" w:x="1671" w:y="1107"/>
        <w:numPr>
          <w:ilvl w:val="0"/>
          <w:numId w:val="8"/>
        </w:numPr>
        <w:shd w:val="clear" w:color="auto" w:fill="auto"/>
        <w:tabs>
          <w:tab w:val="left" w:pos="666"/>
        </w:tabs>
        <w:spacing w:before="0" w:after="120" w:line="274" w:lineRule="exact"/>
      </w:pPr>
      <w:r>
        <w:t xml:space="preserve">обеспечения реализации отношений в сфере охраны здоровья, ведения учетной статистической документации, используемой в медицинских организациях, в соответствии с </w:t>
      </w:r>
      <w:r>
        <w:rPr>
          <w:rStyle w:val="21"/>
        </w:rPr>
        <w:t>Федеральным законом № 323-ФЗ от 21,11,2011 г. «Об основах охраны здоровья граждан в Российской Федерации»,</w:t>
      </w:r>
      <w:r>
        <w:t xml:space="preserve"> иными федеральными законами.</w:t>
      </w:r>
    </w:p>
    <w:p w:rsidR="00C20CAE" w:rsidRDefault="00F670AA">
      <w:pPr>
        <w:pStyle w:val="20"/>
        <w:framePr w:w="9413" w:h="14592" w:hRule="exact" w:wrap="none" w:vAnchor="page" w:hAnchor="page" w:x="1671" w:y="1107"/>
        <w:numPr>
          <w:ilvl w:val="0"/>
          <w:numId w:val="7"/>
        </w:numPr>
        <w:shd w:val="clear" w:color="auto" w:fill="auto"/>
        <w:tabs>
          <w:tab w:val="left" w:pos="549"/>
        </w:tabs>
        <w:spacing w:before="0" w:after="120" w:line="274" w:lineRule="exact"/>
      </w:pPr>
      <w:r>
        <w:t>Обработка персональных данных в Медицинской организации осуществляется на законной и справедливой основе и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соответствуют заявленным целям обработки, избыточность обрабатываемых данных не допускается.</w:t>
      </w:r>
    </w:p>
    <w:p w:rsidR="00C20CAE" w:rsidRDefault="00F670AA">
      <w:pPr>
        <w:pStyle w:val="20"/>
        <w:framePr w:w="9413" w:h="14592" w:hRule="exact" w:wrap="none" w:vAnchor="page" w:hAnchor="page" w:x="1671" w:y="1107"/>
        <w:numPr>
          <w:ilvl w:val="0"/>
          <w:numId w:val="7"/>
        </w:numPr>
        <w:shd w:val="clear" w:color="auto" w:fill="auto"/>
        <w:tabs>
          <w:tab w:val="left" w:pos="549"/>
        </w:tabs>
        <w:spacing w:before="0" w:after="120" w:line="274" w:lineRule="exact"/>
      </w:pPr>
      <w:r>
        <w:t>При обработке персональных данных Медицинской организацией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Медицинская организация принимает и обеспечивает принятие необходимых мер по удалению или уточнению неполных или неточных персональных данных.</w:t>
      </w:r>
    </w:p>
    <w:p w:rsidR="00C20CAE" w:rsidRDefault="00F670AA">
      <w:pPr>
        <w:pStyle w:val="20"/>
        <w:framePr w:w="9413" w:h="14592" w:hRule="exact" w:wrap="none" w:vAnchor="page" w:hAnchor="page" w:x="1671" w:y="1107"/>
        <w:numPr>
          <w:ilvl w:val="0"/>
          <w:numId w:val="7"/>
        </w:numPr>
        <w:shd w:val="clear" w:color="auto" w:fill="auto"/>
        <w:tabs>
          <w:tab w:val="left" w:pos="549"/>
        </w:tabs>
        <w:spacing w:before="0" w:after="176" w:line="274" w:lineRule="exact"/>
      </w:pPr>
      <w:r>
        <w:t>Медицинская организация в рамках выполнения своей основной деятельности осуществляет обработку персональных данных следующих субъектов персональных данных: посетители сайта, потребители, заказчики, поставщики товаров и услуг, работники Медицинской организации, а также иные третьи лица, которые прямо или косвенно определены или определяемы с помощью персональных данных.</w:t>
      </w:r>
    </w:p>
    <w:p w:rsidR="00C20CAE" w:rsidRDefault="00F670AA">
      <w:pPr>
        <w:pStyle w:val="20"/>
        <w:framePr w:w="9413" w:h="14592" w:hRule="exact" w:wrap="none" w:vAnchor="page" w:hAnchor="page" w:x="1671" w:y="1107"/>
        <w:shd w:val="clear" w:color="auto" w:fill="auto"/>
        <w:spacing w:before="0" w:after="0" w:line="278" w:lineRule="exact"/>
        <w:jc w:val="center"/>
      </w:pPr>
      <w:r>
        <w:t>3 ПРАВОВЫЕ ОСНОВАНИЯ ОБРАБОТКИ ПЕРСОНАЛЬНЫХ ДАННЫХ.</w:t>
      </w:r>
    </w:p>
    <w:p w:rsidR="00C20CAE" w:rsidRDefault="00F670AA">
      <w:pPr>
        <w:pStyle w:val="20"/>
        <w:framePr w:w="9413" w:h="14592" w:hRule="exact" w:wrap="none" w:vAnchor="page" w:hAnchor="page" w:x="1671" w:y="1107"/>
        <w:shd w:val="clear" w:color="auto" w:fill="auto"/>
        <w:spacing w:before="0" w:after="1" w:line="278" w:lineRule="exact"/>
      </w:pPr>
      <w:r>
        <w:t>3.1 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Медицинская организация осуществляет обработку персональных данных, в том числе:</w:t>
      </w:r>
    </w:p>
    <w:p w:rsidR="00C20CAE" w:rsidRDefault="00F670AA">
      <w:pPr>
        <w:pStyle w:val="20"/>
        <w:framePr w:w="9413" w:h="14592" w:hRule="exact" w:wrap="none" w:vAnchor="page" w:hAnchor="page" w:x="1671" w:y="1107"/>
        <w:numPr>
          <w:ilvl w:val="0"/>
          <w:numId w:val="9"/>
        </w:numPr>
        <w:shd w:val="clear" w:color="auto" w:fill="auto"/>
        <w:tabs>
          <w:tab w:val="left" w:pos="653"/>
        </w:tabs>
        <w:spacing w:before="0" w:after="0" w:line="427" w:lineRule="exact"/>
      </w:pPr>
      <w:r>
        <w:rPr>
          <w:rStyle w:val="21"/>
        </w:rPr>
        <w:t>Конституция РФ;</w:t>
      </w:r>
    </w:p>
    <w:p w:rsidR="00C20CAE" w:rsidRDefault="00F670AA">
      <w:pPr>
        <w:pStyle w:val="20"/>
        <w:framePr w:w="9413" w:h="14592" w:hRule="exact" w:wrap="none" w:vAnchor="page" w:hAnchor="page" w:x="1671" w:y="1107"/>
        <w:numPr>
          <w:ilvl w:val="0"/>
          <w:numId w:val="9"/>
        </w:numPr>
        <w:shd w:val="clear" w:color="auto" w:fill="auto"/>
        <w:tabs>
          <w:tab w:val="left" w:pos="653"/>
        </w:tabs>
        <w:spacing w:before="0" w:after="0" w:line="427" w:lineRule="exact"/>
      </w:pPr>
      <w:r>
        <w:rPr>
          <w:rStyle w:val="21"/>
        </w:rPr>
        <w:t>Гражданский кодекс РФ;</w:t>
      </w:r>
    </w:p>
    <w:p w:rsidR="00C20CAE" w:rsidRDefault="00F670AA">
      <w:pPr>
        <w:pStyle w:val="20"/>
        <w:framePr w:w="9413" w:h="14592" w:hRule="exact" w:wrap="none" w:vAnchor="page" w:hAnchor="page" w:x="1671" w:y="1107"/>
        <w:numPr>
          <w:ilvl w:val="0"/>
          <w:numId w:val="9"/>
        </w:numPr>
        <w:shd w:val="clear" w:color="auto" w:fill="auto"/>
        <w:tabs>
          <w:tab w:val="left" w:pos="653"/>
        </w:tabs>
        <w:spacing w:before="0" w:after="0" w:line="427" w:lineRule="exact"/>
      </w:pPr>
      <w:r>
        <w:rPr>
          <w:rStyle w:val="21"/>
        </w:rPr>
        <w:t>Налоговый кодекс РФ;</w:t>
      </w:r>
    </w:p>
    <w:p w:rsidR="00C20CAE" w:rsidRDefault="00F670AA">
      <w:pPr>
        <w:pStyle w:val="20"/>
        <w:framePr w:w="9413" w:h="14592" w:hRule="exact" w:wrap="none" w:vAnchor="page" w:hAnchor="page" w:x="1671" w:y="1107"/>
        <w:numPr>
          <w:ilvl w:val="0"/>
          <w:numId w:val="9"/>
        </w:numPr>
        <w:shd w:val="clear" w:color="auto" w:fill="auto"/>
        <w:tabs>
          <w:tab w:val="left" w:pos="653"/>
        </w:tabs>
        <w:spacing w:before="0" w:after="0" w:line="427" w:lineRule="exact"/>
      </w:pPr>
      <w:r>
        <w:rPr>
          <w:rStyle w:val="21"/>
        </w:rPr>
        <w:t>Трудовой Кодекс РФ;</w:t>
      </w:r>
    </w:p>
    <w:p w:rsidR="00C20CAE" w:rsidRDefault="00F670AA">
      <w:pPr>
        <w:pStyle w:val="20"/>
        <w:framePr w:w="9413" w:h="14592" w:hRule="exact" w:wrap="none" w:vAnchor="page" w:hAnchor="page" w:x="1671" w:y="1107"/>
        <w:numPr>
          <w:ilvl w:val="0"/>
          <w:numId w:val="9"/>
        </w:numPr>
        <w:shd w:val="clear" w:color="auto" w:fill="auto"/>
        <w:tabs>
          <w:tab w:val="left" w:pos="653"/>
        </w:tabs>
        <w:spacing w:before="0" w:after="0" w:line="269" w:lineRule="exact"/>
      </w:pPr>
      <w:r>
        <w:rPr>
          <w:rStyle w:val="21"/>
        </w:rPr>
        <w:t>Федеральный закон №323-Ф3 от 21,11,2011 г, «Об основах охраны здоровья граждан в Российской Федерации»;</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13" w:h="14580" w:hRule="exact" w:wrap="none" w:vAnchor="page" w:hAnchor="page" w:x="1671" w:y="1120"/>
        <w:numPr>
          <w:ilvl w:val="0"/>
          <w:numId w:val="9"/>
        </w:numPr>
        <w:shd w:val="clear" w:color="auto" w:fill="auto"/>
        <w:tabs>
          <w:tab w:val="left" w:pos="654"/>
        </w:tabs>
        <w:spacing w:before="0" w:after="145" w:line="240" w:lineRule="exact"/>
      </w:pPr>
      <w:r>
        <w:rPr>
          <w:rStyle w:val="21"/>
        </w:rPr>
        <w:lastRenderedPageBreak/>
        <w:t>Федеральный закон №152-ФЗ от 27,07,2006 г. «О персональных данных»;</w:t>
      </w:r>
    </w:p>
    <w:p w:rsidR="00C20CAE" w:rsidRDefault="00F670AA">
      <w:pPr>
        <w:pStyle w:val="20"/>
        <w:framePr w:w="9413" w:h="14580" w:hRule="exact" w:wrap="none" w:vAnchor="page" w:hAnchor="page" w:x="1671" w:y="1120"/>
        <w:numPr>
          <w:ilvl w:val="0"/>
          <w:numId w:val="9"/>
        </w:numPr>
        <w:shd w:val="clear" w:color="auto" w:fill="auto"/>
        <w:tabs>
          <w:tab w:val="left" w:pos="663"/>
        </w:tabs>
        <w:spacing w:before="0" w:after="143" w:line="269" w:lineRule="exact"/>
      </w:pPr>
      <w:r>
        <w:rPr>
          <w:rStyle w:val="21"/>
        </w:rPr>
        <w:t>Федеральный закон №149-ФЗ от 27.07.2006 г. «Об информации, информационных технологиях и о защите информации»;</w:t>
      </w:r>
    </w:p>
    <w:p w:rsidR="00C20CAE" w:rsidRDefault="00F670AA">
      <w:pPr>
        <w:pStyle w:val="20"/>
        <w:framePr w:w="9413" w:h="14580" w:hRule="exact" w:wrap="none" w:vAnchor="page" w:hAnchor="page" w:x="1671" w:y="1120"/>
        <w:numPr>
          <w:ilvl w:val="0"/>
          <w:numId w:val="9"/>
        </w:numPr>
        <w:shd w:val="clear" w:color="auto" w:fill="auto"/>
        <w:tabs>
          <w:tab w:val="left" w:pos="654"/>
        </w:tabs>
        <w:spacing w:before="0" w:after="145" w:line="240" w:lineRule="exact"/>
      </w:pPr>
      <w:r>
        <w:rPr>
          <w:rStyle w:val="21"/>
        </w:rPr>
        <w:t>Федеральный закон №402-ФЗ от 06,12,2011 г. «О бухгалтерском учете»;</w:t>
      </w:r>
    </w:p>
    <w:p w:rsidR="00C20CAE" w:rsidRDefault="00F670AA">
      <w:pPr>
        <w:pStyle w:val="20"/>
        <w:framePr w:w="9413" w:h="14580" w:hRule="exact" w:wrap="none" w:vAnchor="page" w:hAnchor="page" w:x="1671" w:y="1120"/>
        <w:numPr>
          <w:ilvl w:val="0"/>
          <w:numId w:val="9"/>
        </w:numPr>
        <w:shd w:val="clear" w:color="auto" w:fill="auto"/>
        <w:tabs>
          <w:tab w:val="left" w:pos="654"/>
        </w:tabs>
        <w:spacing w:before="0" w:after="143" w:line="269" w:lineRule="exact"/>
      </w:pPr>
      <w:r>
        <w:rPr>
          <w:rStyle w:val="21"/>
        </w:rPr>
        <w:t>Федеральный закон №125-ФЗ от 22.10,2004 г. «Об архивном деле в Российской Федерации»</w:t>
      </w:r>
      <w:r>
        <w:t>;</w:t>
      </w:r>
    </w:p>
    <w:p w:rsidR="00C20CAE" w:rsidRDefault="00F670AA">
      <w:pPr>
        <w:pStyle w:val="20"/>
        <w:framePr w:w="9413" w:h="14580" w:hRule="exact" w:wrap="none" w:vAnchor="page" w:hAnchor="page" w:x="1671" w:y="1120"/>
        <w:numPr>
          <w:ilvl w:val="0"/>
          <w:numId w:val="9"/>
        </w:numPr>
        <w:shd w:val="clear" w:color="auto" w:fill="auto"/>
        <w:tabs>
          <w:tab w:val="left" w:pos="774"/>
        </w:tabs>
        <w:spacing w:before="0" w:after="141" w:line="240" w:lineRule="exact"/>
      </w:pPr>
      <w:r>
        <w:t>Устав и иные локальные нормативные акты Медицинской организации;</w:t>
      </w:r>
    </w:p>
    <w:p w:rsidR="00C20CAE" w:rsidRDefault="00F670AA">
      <w:pPr>
        <w:pStyle w:val="20"/>
        <w:framePr w:w="9413" w:h="14580" w:hRule="exact" w:wrap="none" w:vAnchor="page" w:hAnchor="page" w:x="1671" w:y="1120"/>
        <w:numPr>
          <w:ilvl w:val="0"/>
          <w:numId w:val="9"/>
        </w:numPr>
        <w:shd w:val="clear" w:color="auto" w:fill="auto"/>
        <w:tabs>
          <w:tab w:val="left" w:pos="774"/>
        </w:tabs>
        <w:spacing w:before="0" w:after="147" w:line="274" w:lineRule="exact"/>
      </w:pPr>
      <w:r>
        <w:t>иные нормативные правовые акты РФ и нормативные документы уполномоченных органов государственной власти;</w:t>
      </w:r>
    </w:p>
    <w:p w:rsidR="00C20CAE" w:rsidRDefault="00F670AA">
      <w:pPr>
        <w:pStyle w:val="20"/>
        <w:framePr w:w="9413" w:h="14580" w:hRule="exact" w:wrap="none" w:vAnchor="page" w:hAnchor="page" w:x="1671" w:y="1120"/>
        <w:numPr>
          <w:ilvl w:val="0"/>
          <w:numId w:val="9"/>
        </w:numPr>
        <w:shd w:val="clear" w:color="auto" w:fill="auto"/>
        <w:tabs>
          <w:tab w:val="left" w:pos="774"/>
        </w:tabs>
        <w:spacing w:before="0" w:after="163" w:line="240" w:lineRule="exact"/>
      </w:pPr>
      <w:r>
        <w:rPr>
          <w:rStyle w:val="21"/>
        </w:rPr>
        <w:t>согласие</w:t>
      </w:r>
      <w:r>
        <w:t xml:space="preserve"> субъектов персональных данных на обработку их персональных данных;</w:t>
      </w:r>
    </w:p>
    <w:p w:rsidR="00C20CAE" w:rsidRDefault="00F670AA">
      <w:pPr>
        <w:pStyle w:val="20"/>
        <w:framePr w:w="9413" w:h="14580" w:hRule="exact" w:wrap="none" w:vAnchor="page" w:hAnchor="page" w:x="1671" w:y="1120"/>
        <w:numPr>
          <w:ilvl w:val="0"/>
          <w:numId w:val="9"/>
        </w:numPr>
        <w:shd w:val="clear" w:color="auto" w:fill="auto"/>
        <w:tabs>
          <w:tab w:val="left" w:pos="774"/>
        </w:tabs>
        <w:spacing w:before="0" w:after="141" w:line="240" w:lineRule="exact"/>
      </w:pPr>
      <w:r>
        <w:t>договоры с поставщиками товаров и услуг.</w:t>
      </w:r>
    </w:p>
    <w:p w:rsidR="00C20CAE" w:rsidRDefault="00F670AA">
      <w:pPr>
        <w:pStyle w:val="20"/>
        <w:framePr w:w="9413" w:h="14580" w:hRule="exact" w:wrap="none" w:vAnchor="page" w:hAnchor="page" w:x="1671" w:y="1120"/>
        <w:numPr>
          <w:ilvl w:val="0"/>
          <w:numId w:val="10"/>
        </w:numPr>
        <w:shd w:val="clear" w:color="auto" w:fill="auto"/>
        <w:tabs>
          <w:tab w:val="left" w:pos="738"/>
        </w:tabs>
        <w:spacing w:before="0" w:after="0" w:line="274" w:lineRule="exact"/>
        <w:ind w:left="440"/>
      </w:pPr>
      <w:r>
        <w:t>ОБЪЕМ И КАТЕГОРИИ ОБРАБАТЫВАЕМЫХ ПЕРСОНАЛЬНЫХ ДАННЫХ.</w:t>
      </w:r>
    </w:p>
    <w:p w:rsidR="00C20CAE" w:rsidRDefault="00F670AA">
      <w:pPr>
        <w:pStyle w:val="20"/>
        <w:framePr w:w="9413" w:h="14580" w:hRule="exact" w:wrap="none" w:vAnchor="page" w:hAnchor="page" w:x="1671" w:y="1120"/>
        <w:numPr>
          <w:ilvl w:val="1"/>
          <w:numId w:val="10"/>
        </w:numPr>
        <w:shd w:val="clear" w:color="auto" w:fill="auto"/>
        <w:tabs>
          <w:tab w:val="left" w:pos="476"/>
        </w:tabs>
        <w:spacing w:before="0" w:after="267" w:line="274" w:lineRule="exact"/>
      </w:pPr>
      <w:r>
        <w:t>Медицинская организация осуществляет обработку персональных данных субъектов персональных данных в объеме и категориях, определенных нормативно-правовым актами РФ и локальными нормативными актами Медицинской организации, размещенными на веб-сайте Медицинской организации.</w:t>
      </w:r>
    </w:p>
    <w:p w:rsidR="00C20CAE" w:rsidRDefault="00F670AA">
      <w:pPr>
        <w:pStyle w:val="20"/>
        <w:framePr w:w="9413" w:h="14580" w:hRule="exact" w:wrap="none" w:vAnchor="page" w:hAnchor="page" w:x="1671" w:y="1120"/>
        <w:numPr>
          <w:ilvl w:val="0"/>
          <w:numId w:val="10"/>
        </w:numPr>
        <w:shd w:val="clear" w:color="auto" w:fill="auto"/>
        <w:tabs>
          <w:tab w:val="left" w:pos="738"/>
        </w:tabs>
        <w:spacing w:before="0" w:after="31" w:line="240" w:lineRule="exact"/>
        <w:ind w:left="440"/>
      </w:pPr>
      <w:r>
        <w:t>ПОРЯДОК И УСЛОВИЯ СБОРА И ОБРАБОТКИ ПЕРСОНАЛЬНЫХ ДАННЫХ.</w:t>
      </w:r>
    </w:p>
    <w:p w:rsidR="00C20CAE" w:rsidRDefault="00F670AA">
      <w:pPr>
        <w:pStyle w:val="20"/>
        <w:framePr w:w="9413" w:h="14580" w:hRule="exact" w:wrap="none" w:vAnchor="page" w:hAnchor="page" w:x="1671" w:y="1120"/>
        <w:numPr>
          <w:ilvl w:val="1"/>
          <w:numId w:val="10"/>
        </w:numPr>
        <w:shd w:val="clear" w:color="auto" w:fill="auto"/>
        <w:tabs>
          <w:tab w:val="left" w:pos="481"/>
        </w:tabs>
        <w:spacing w:before="0" w:after="120" w:line="274" w:lineRule="exact"/>
      </w:pPr>
      <w:r>
        <w:t>Медицинская организация при сборе персональных данных обеспечивает запись, систематизацию, накопление, хранение, уточнение (обновление, изменение) и извлечение персональных данных с использованием баз данных, находящихся на территории РФ.</w:t>
      </w:r>
    </w:p>
    <w:p w:rsidR="00C20CAE" w:rsidRDefault="00F670AA">
      <w:pPr>
        <w:pStyle w:val="20"/>
        <w:framePr w:w="9413" w:h="14580" w:hRule="exact" w:wrap="none" w:vAnchor="page" w:hAnchor="page" w:x="1671" w:y="1120"/>
        <w:numPr>
          <w:ilvl w:val="1"/>
          <w:numId w:val="10"/>
        </w:numPr>
        <w:shd w:val="clear" w:color="auto" w:fill="auto"/>
        <w:tabs>
          <w:tab w:val="left" w:pos="486"/>
        </w:tabs>
        <w:spacing w:before="0" w:after="120" w:line="274" w:lineRule="exact"/>
      </w:pPr>
      <w:r>
        <w:t>Обработка персональных данных осуществляется с согласия субъекта персональных данных, если иное не предусмотрено законодательством РФ.</w:t>
      </w:r>
    </w:p>
    <w:p w:rsidR="00C20CAE" w:rsidRDefault="00F670AA">
      <w:pPr>
        <w:pStyle w:val="20"/>
        <w:framePr w:w="9413" w:h="14580" w:hRule="exact" w:wrap="none" w:vAnchor="page" w:hAnchor="page" w:x="1671" w:y="1120"/>
        <w:numPr>
          <w:ilvl w:val="1"/>
          <w:numId w:val="10"/>
        </w:numPr>
        <w:shd w:val="clear" w:color="auto" w:fill="auto"/>
        <w:tabs>
          <w:tab w:val="left" w:pos="490"/>
        </w:tabs>
        <w:spacing w:before="0" w:after="120" w:line="274" w:lineRule="exact"/>
      </w:pPr>
      <w:r>
        <w:t xml:space="preserve">К обработке персональных данных допускаются только те работники Медицинской организации, которые в силу своих должностных обязанностей осуществляют сбор, хранение и обработку персональных данных. Указанные работники имеют право получать только те персональные данные, которые необходимы им для выполнения своих должностных обязанностей и соблюдения требований </w:t>
      </w:r>
      <w:r>
        <w:rPr>
          <w:rStyle w:val="21"/>
        </w:rPr>
        <w:t>Федерального закона № 152-ФЗ от 27,07,2006 г, «О персональных данных»: Федерального закона № 323-ФЗ от 21,11,2011 г, «Об основах охраны здоровья граждан в Российской Федерации»</w:t>
      </w:r>
      <w:r>
        <w:t xml:space="preserve">; </w:t>
      </w:r>
      <w:r>
        <w:rPr>
          <w:rStyle w:val="21"/>
        </w:rPr>
        <w:t>Трудового Кодекса</w:t>
      </w:r>
      <w:r>
        <w:t xml:space="preserve"> и иных нормативных актов РФ.</w:t>
      </w:r>
    </w:p>
    <w:p w:rsidR="00C20CAE" w:rsidRDefault="00F670AA">
      <w:pPr>
        <w:pStyle w:val="20"/>
        <w:framePr w:w="9413" w:h="14580" w:hRule="exact" w:wrap="none" w:vAnchor="page" w:hAnchor="page" w:x="1671" w:y="1120"/>
        <w:numPr>
          <w:ilvl w:val="1"/>
          <w:numId w:val="10"/>
        </w:numPr>
        <w:shd w:val="clear" w:color="auto" w:fill="auto"/>
        <w:tabs>
          <w:tab w:val="left" w:pos="651"/>
        </w:tabs>
        <w:spacing w:before="0" w:after="120" w:line="274" w:lineRule="exact"/>
      </w:pPr>
      <w:r>
        <w:t>Медицинская организация не размещает персональные данные субъекта персональных данных в общедоступных источниках без его предварительного согласия.</w:t>
      </w:r>
    </w:p>
    <w:p w:rsidR="00C20CAE" w:rsidRDefault="00F670AA">
      <w:pPr>
        <w:pStyle w:val="20"/>
        <w:framePr w:w="9413" w:h="14580" w:hRule="exact" w:wrap="none" w:vAnchor="page" w:hAnchor="page" w:x="1671" w:y="1120"/>
        <w:numPr>
          <w:ilvl w:val="1"/>
          <w:numId w:val="10"/>
        </w:numPr>
        <w:shd w:val="clear" w:color="auto" w:fill="auto"/>
        <w:tabs>
          <w:tab w:val="left" w:pos="476"/>
        </w:tabs>
        <w:spacing w:before="0" w:after="120" w:line="274" w:lineRule="exact"/>
      </w:pPr>
      <w:r>
        <w:t>Передача персональных данных третьим лицам (в том числе трансграничная передача) допускается с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иных случаях, установленных законодательством РФ.</w:t>
      </w:r>
    </w:p>
    <w:p w:rsidR="00C20CAE" w:rsidRDefault="00F670AA">
      <w:pPr>
        <w:pStyle w:val="20"/>
        <w:framePr w:w="9413" w:h="14580" w:hRule="exact" w:wrap="none" w:vAnchor="page" w:hAnchor="page" w:x="1671" w:y="1120"/>
        <w:numPr>
          <w:ilvl w:val="1"/>
          <w:numId w:val="10"/>
        </w:numPr>
        <w:shd w:val="clear" w:color="auto" w:fill="auto"/>
        <w:tabs>
          <w:tab w:val="left" w:pos="476"/>
        </w:tabs>
        <w:spacing w:before="0" w:after="120" w:line="274" w:lineRule="exact"/>
      </w:pPr>
      <w:r>
        <w:t>При передаче персональных данных третьим лицам в соответствии с заключенными договорами Медицинская организация обеспечивает обязательное выполнение требований законодательства РФ и нормативных актов Медицинской организации в области персональных данных.</w:t>
      </w:r>
    </w:p>
    <w:p w:rsidR="00C20CAE" w:rsidRDefault="00F670AA">
      <w:pPr>
        <w:pStyle w:val="20"/>
        <w:framePr w:w="9413" w:h="14580" w:hRule="exact" w:wrap="none" w:vAnchor="page" w:hAnchor="page" w:x="1671" w:y="1120"/>
        <w:numPr>
          <w:ilvl w:val="1"/>
          <w:numId w:val="10"/>
        </w:numPr>
        <w:shd w:val="clear" w:color="auto" w:fill="auto"/>
        <w:tabs>
          <w:tab w:val="left" w:pos="466"/>
        </w:tabs>
        <w:spacing w:before="0" w:after="0" w:line="274" w:lineRule="exact"/>
      </w:pPr>
      <w:r>
        <w:t>Передача персональных данных в уполномоченные органы исполнительной власти и организации (Министерство внутренних дел РФ; Министерство иностранных дел РФ; Федеральную налоговую службу; Пенсионный фонд РФ; Федеральный фонд</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18" w:h="14289" w:hRule="exact" w:wrap="none" w:vAnchor="page" w:hAnchor="page" w:x="1668" w:y="1103"/>
        <w:shd w:val="clear" w:color="auto" w:fill="auto"/>
        <w:tabs>
          <w:tab w:val="left" w:pos="466"/>
        </w:tabs>
        <w:spacing w:before="0" w:after="120" w:line="274" w:lineRule="exact"/>
      </w:pPr>
      <w:r>
        <w:lastRenderedPageBreak/>
        <w:t>обязательного медицинского страхования РФ и другие) осуществляется в соответствии с требованиями законодательства РФ.</w:t>
      </w:r>
    </w:p>
    <w:p w:rsidR="00C20CAE" w:rsidRDefault="00F670AA">
      <w:pPr>
        <w:pStyle w:val="20"/>
        <w:framePr w:w="9418" w:h="14289" w:hRule="exact" w:wrap="none" w:vAnchor="page" w:hAnchor="page" w:x="1668" w:y="1103"/>
        <w:numPr>
          <w:ilvl w:val="1"/>
          <w:numId w:val="10"/>
        </w:numPr>
        <w:shd w:val="clear" w:color="auto" w:fill="auto"/>
        <w:tabs>
          <w:tab w:val="left" w:pos="531"/>
        </w:tabs>
        <w:spacing w:before="0" w:after="120" w:line="274" w:lineRule="exact"/>
      </w:pPr>
      <w:r>
        <w:t>Трансграничная передача персональных данных на территорию иностранных государств, являющихся сторонами Конвенции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субъекта персональных данных, осуществляется в соответствии с законодательством РФ и может быть запрещена или ограничена в целях защиты основ конституционного строя РФ, нравственности, здоровья, прав и законных интересов граждан, обеспечения обороны страны и безопасности государства. Трансграничная передача персональных данных на территорию иностранного государства, не являющегося стороной указанной Конвенции, осуществляется в соответствии с законодательными актами РФ при условии соответствия действующих в этом государстве норм права и применяемых мер безопасности персональных данных положениям Конвенции.</w:t>
      </w:r>
    </w:p>
    <w:p w:rsidR="00C20CAE" w:rsidRDefault="00F670AA">
      <w:pPr>
        <w:pStyle w:val="20"/>
        <w:framePr w:w="9418" w:h="14289" w:hRule="exact" w:wrap="none" w:vAnchor="page" w:hAnchor="page" w:x="1668" w:y="1103"/>
        <w:numPr>
          <w:ilvl w:val="1"/>
          <w:numId w:val="10"/>
        </w:numPr>
        <w:shd w:val="clear" w:color="auto" w:fill="auto"/>
        <w:tabs>
          <w:tab w:val="left" w:pos="531"/>
        </w:tabs>
        <w:spacing w:before="0" w:after="120" w:line="274" w:lineRule="exact"/>
      </w:pPr>
      <w:r>
        <w:t>Медицинская организация вправе поручить обработку персональных данных другому юридическому лицу или индивидуальному предпринимателю с согласия субъекта персональных данных на основании заключаемого договора. Юридическое лицо или индивидуальный предприниматель, осуществляющие обработку персональных данных по поручению Медицинской организации, обязаны соблюдать принципы и правила обработки персональных данных, предусмотренные законодательством РФ в области персональных данных.</w:t>
      </w:r>
    </w:p>
    <w:p w:rsidR="00C20CAE" w:rsidRDefault="00F670AA">
      <w:pPr>
        <w:pStyle w:val="20"/>
        <w:framePr w:w="9418" w:h="14289" w:hRule="exact" w:wrap="none" w:vAnchor="page" w:hAnchor="page" w:x="1668" w:y="1103"/>
        <w:numPr>
          <w:ilvl w:val="1"/>
          <w:numId w:val="10"/>
        </w:numPr>
        <w:shd w:val="clear" w:color="auto" w:fill="auto"/>
        <w:tabs>
          <w:tab w:val="left" w:pos="586"/>
        </w:tabs>
        <w:spacing w:before="0" w:after="120" w:line="274" w:lineRule="exact"/>
      </w:pPr>
      <w:r>
        <w:t>В случае, когда Медицинская организация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p w:rsidR="00C20CAE" w:rsidRDefault="00F670AA">
      <w:pPr>
        <w:pStyle w:val="20"/>
        <w:framePr w:w="9418" w:h="14289" w:hRule="exact" w:wrap="none" w:vAnchor="page" w:hAnchor="page" w:x="1668" w:y="1103"/>
        <w:numPr>
          <w:ilvl w:val="1"/>
          <w:numId w:val="10"/>
        </w:numPr>
        <w:shd w:val="clear" w:color="auto" w:fill="auto"/>
        <w:tabs>
          <w:tab w:val="left" w:pos="715"/>
        </w:tabs>
        <w:spacing w:before="0" w:after="120" w:line="274" w:lineRule="exact"/>
      </w:pPr>
      <w:r>
        <w:t>Хранение персональных данных Медицинской организацией осуществляется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локальным нормативным актом, договором, стороной которого, выгодоприобретателем или поручителем по которому является субъект персональных данных.</w:t>
      </w:r>
    </w:p>
    <w:p w:rsidR="00C20CAE" w:rsidRDefault="00F670AA">
      <w:pPr>
        <w:pStyle w:val="20"/>
        <w:framePr w:w="9418" w:h="14289" w:hRule="exact" w:wrap="none" w:vAnchor="page" w:hAnchor="page" w:x="1668" w:y="1103"/>
        <w:numPr>
          <w:ilvl w:val="1"/>
          <w:numId w:val="10"/>
        </w:numPr>
        <w:shd w:val="clear" w:color="auto" w:fill="auto"/>
        <w:tabs>
          <w:tab w:val="left" w:pos="586"/>
        </w:tabs>
        <w:spacing w:before="0" w:after="120" w:line="274" w:lineRule="exact"/>
      </w:pPr>
      <w: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0CAE" w:rsidRDefault="00F670AA">
      <w:pPr>
        <w:pStyle w:val="20"/>
        <w:framePr w:w="9418" w:h="14289" w:hRule="exact" w:wrap="none" w:vAnchor="page" w:hAnchor="page" w:x="1668" w:y="1103"/>
        <w:numPr>
          <w:ilvl w:val="1"/>
          <w:numId w:val="10"/>
        </w:numPr>
        <w:shd w:val="clear" w:color="auto" w:fill="auto"/>
        <w:tabs>
          <w:tab w:val="left" w:pos="715"/>
        </w:tabs>
        <w:spacing w:before="0" w:after="120" w:line="274" w:lineRule="exact"/>
      </w:pPr>
      <w:r>
        <w:t>Сроки хранения персональных данных субъекта персональных данных в Медицинской организации определяются в соответствии с законодательством РФ и нормативными локальными Медицинской организации.</w:t>
      </w:r>
    </w:p>
    <w:p w:rsidR="00C20CAE" w:rsidRDefault="00F670AA">
      <w:pPr>
        <w:pStyle w:val="20"/>
        <w:framePr w:w="9418" w:h="14289" w:hRule="exact" w:wrap="none" w:vAnchor="page" w:hAnchor="page" w:x="1668" w:y="1103"/>
        <w:numPr>
          <w:ilvl w:val="0"/>
          <w:numId w:val="10"/>
        </w:numPr>
        <w:shd w:val="clear" w:color="auto" w:fill="auto"/>
        <w:tabs>
          <w:tab w:val="left" w:pos="1149"/>
        </w:tabs>
        <w:spacing w:before="0" w:after="0" w:line="274" w:lineRule="exact"/>
        <w:ind w:left="860"/>
      </w:pPr>
      <w:r>
        <w:t>ОБРАБОТКА ЗАПРОСОВ СУБЪЕКТОВ ПЕРСОНАЛЬНЫХ ДАННЫХ.</w:t>
      </w:r>
    </w:p>
    <w:p w:rsidR="00C20CAE" w:rsidRDefault="00F670AA">
      <w:pPr>
        <w:pStyle w:val="20"/>
        <w:framePr w:w="9418" w:h="14289" w:hRule="exact" w:wrap="none" w:vAnchor="page" w:hAnchor="page" w:x="1668" w:y="1103"/>
        <w:numPr>
          <w:ilvl w:val="1"/>
          <w:numId w:val="10"/>
        </w:numPr>
        <w:shd w:val="clear" w:color="auto" w:fill="auto"/>
        <w:tabs>
          <w:tab w:val="left" w:pos="531"/>
        </w:tabs>
        <w:spacing w:before="0" w:after="124" w:line="274" w:lineRule="exact"/>
      </w:pPr>
      <w:r>
        <w:t xml:space="preserve">Для обеспечения соблюдения установленных законодательством прав субъектов персональных данных, в Медицинской организации локальными нормативными актами определен </w:t>
      </w:r>
      <w:r>
        <w:rPr>
          <w:rStyle w:val="21"/>
        </w:rPr>
        <w:t xml:space="preserve">порядок работы с обращениями и запросами субъектов персональных данных. </w:t>
      </w:r>
      <w:r>
        <w:t xml:space="preserve">а также порядок </w:t>
      </w:r>
      <w:r>
        <w:rPr>
          <w:rStyle w:val="21"/>
        </w:rPr>
        <w:t>предоставления субъектам персональных данных</w:t>
      </w:r>
      <w:r>
        <w:t xml:space="preserve"> информации, установленной законодательством РФ в области персональных данных.</w:t>
      </w:r>
    </w:p>
    <w:p w:rsidR="00C20CAE" w:rsidRDefault="00F670AA">
      <w:pPr>
        <w:pStyle w:val="20"/>
        <w:framePr w:w="9418" w:h="14289" w:hRule="exact" w:wrap="none" w:vAnchor="page" w:hAnchor="page" w:x="1668" w:y="1103"/>
        <w:numPr>
          <w:ilvl w:val="1"/>
          <w:numId w:val="10"/>
        </w:numPr>
        <w:shd w:val="clear" w:color="auto" w:fill="auto"/>
        <w:tabs>
          <w:tab w:val="left" w:pos="531"/>
        </w:tabs>
        <w:spacing w:before="0" w:after="0" w:line="269" w:lineRule="exact"/>
      </w:pPr>
      <w:r>
        <w:t>Запросы субъектов должны быть направлены по почте по адресу: ООО «</w:t>
      </w:r>
      <w:r w:rsidR="00CA74E8">
        <w:t>Мегастом</w:t>
      </w:r>
      <w:r>
        <w:t xml:space="preserve">», </w:t>
      </w:r>
      <w:r w:rsidR="00CA74E8">
        <w:t>357835</w:t>
      </w:r>
      <w:r>
        <w:t>,</w:t>
      </w:r>
      <w:r w:rsidR="00CA74E8">
        <w:t xml:space="preserve"> ст-ца Лысогорская </w:t>
      </w:r>
      <w:r w:rsidR="000F3DE7">
        <w:t>, ул. Толстова 40А.</w:t>
      </w:r>
    </w:p>
    <w:p w:rsidR="00C20CAE" w:rsidRDefault="00C20CAE">
      <w:pPr>
        <w:rPr>
          <w:sz w:val="2"/>
          <w:szCs w:val="2"/>
        </w:rPr>
        <w:sectPr w:rsidR="00C20CAE">
          <w:pgSz w:w="11900" w:h="16840"/>
          <w:pgMar w:top="360" w:right="360" w:bottom="360" w:left="360" w:header="0" w:footer="3" w:gutter="0"/>
          <w:cols w:space="720"/>
          <w:noEndnote/>
          <w:docGrid w:linePitch="360"/>
        </w:sectPr>
      </w:pPr>
    </w:p>
    <w:p w:rsidR="00C20CAE" w:rsidRDefault="00F670AA">
      <w:pPr>
        <w:pStyle w:val="20"/>
        <w:framePr w:w="9408" w:h="1849" w:hRule="exact" w:wrap="none" w:vAnchor="page" w:hAnchor="page" w:x="1673" w:y="1107"/>
        <w:numPr>
          <w:ilvl w:val="2"/>
          <w:numId w:val="10"/>
        </w:numPr>
        <w:shd w:val="clear" w:color="auto" w:fill="auto"/>
        <w:tabs>
          <w:tab w:val="left" w:pos="704"/>
        </w:tabs>
        <w:spacing w:before="0" w:after="120" w:line="274" w:lineRule="exact"/>
      </w:pPr>
      <w:r>
        <w:lastRenderedPageBreak/>
        <w:t>Запрос может быть направлен в форме электронного документа и подписан электронной подписью в соответствии с законодательством РФ.</w:t>
      </w:r>
    </w:p>
    <w:p w:rsidR="00C20CAE" w:rsidRDefault="00F670AA">
      <w:pPr>
        <w:pStyle w:val="20"/>
        <w:framePr w:w="9408" w:h="1849" w:hRule="exact" w:wrap="none" w:vAnchor="page" w:hAnchor="page" w:x="1673" w:y="1107"/>
        <w:numPr>
          <w:ilvl w:val="1"/>
          <w:numId w:val="10"/>
        </w:numPr>
        <w:shd w:val="clear" w:color="auto" w:fill="auto"/>
        <w:tabs>
          <w:tab w:val="left" w:pos="619"/>
        </w:tabs>
        <w:spacing w:before="0" w:after="0" w:line="274" w:lineRule="exact"/>
      </w:pPr>
      <w:r>
        <w:t>Работники Медицинской организации не имеют право отвечать на вопросы, связанные с передачей или разглашением персональных данных по телефону или факсу в связи с тем, что в таком случае нет возможности идентифицировать личность обращающегося человека.</w:t>
      </w:r>
    </w:p>
    <w:p w:rsidR="00C20CAE" w:rsidRDefault="00C20CAE">
      <w:pPr>
        <w:rPr>
          <w:sz w:val="2"/>
          <w:szCs w:val="2"/>
        </w:rPr>
      </w:pPr>
    </w:p>
    <w:sectPr w:rsidR="00C20CA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6F" w:rsidRDefault="0033076F">
      <w:r>
        <w:separator/>
      </w:r>
    </w:p>
  </w:endnote>
  <w:endnote w:type="continuationSeparator" w:id="0">
    <w:p w:rsidR="0033076F" w:rsidRDefault="0033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6F" w:rsidRDefault="0033076F"/>
  </w:footnote>
  <w:footnote w:type="continuationSeparator" w:id="0">
    <w:p w:rsidR="0033076F" w:rsidRDefault="003307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F5D55"/>
    <w:multiLevelType w:val="multilevel"/>
    <w:tmpl w:val="9CA85A46"/>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34ABA"/>
    <w:multiLevelType w:val="multilevel"/>
    <w:tmpl w:val="2A601A2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81ABD"/>
    <w:multiLevelType w:val="multilevel"/>
    <w:tmpl w:val="E6C6C6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2536E"/>
    <w:multiLevelType w:val="multilevel"/>
    <w:tmpl w:val="F0A22D5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9346A"/>
    <w:multiLevelType w:val="multilevel"/>
    <w:tmpl w:val="05DE90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F57DED"/>
    <w:multiLevelType w:val="multilevel"/>
    <w:tmpl w:val="6ECC0DF2"/>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21D9D"/>
    <w:multiLevelType w:val="multilevel"/>
    <w:tmpl w:val="B27CAB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2F6BDF"/>
    <w:multiLevelType w:val="multilevel"/>
    <w:tmpl w:val="4AF2B19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AF0FED"/>
    <w:multiLevelType w:val="multilevel"/>
    <w:tmpl w:val="58BEEF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DC27EF"/>
    <w:multiLevelType w:val="multilevel"/>
    <w:tmpl w:val="5A4C96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5"/>
  </w:num>
  <w:num w:numId="5">
    <w:abstractNumId w:val="7"/>
  </w:num>
  <w:num w:numId="6">
    <w:abstractNumId w:val="0"/>
  </w:num>
  <w:num w:numId="7">
    <w:abstractNumId w:val="9"/>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AE"/>
    <w:rsid w:val="000F3DE7"/>
    <w:rsid w:val="001269C9"/>
    <w:rsid w:val="00235557"/>
    <w:rsid w:val="0033076F"/>
    <w:rsid w:val="00886877"/>
    <w:rsid w:val="009C1D07"/>
    <w:rsid w:val="00C20CAE"/>
    <w:rsid w:val="00CA74E8"/>
    <w:rsid w:val="00D65FFA"/>
    <w:rsid w:val="00DE06B1"/>
    <w:rsid w:val="00E1665F"/>
    <w:rsid w:val="00F6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27CFD-B679-4D1E-94CA-91864EE7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Verdana" w:eastAsia="Verdana" w:hAnsi="Verdana" w:cs="Verdana"/>
      <w:b/>
      <w:bCs/>
      <w:i w:val="0"/>
      <w:iCs w:val="0"/>
      <w:smallCaps w:val="0"/>
      <w:strike w:val="0"/>
      <w:sz w:val="34"/>
      <w:szCs w:val="34"/>
      <w:u w:val="none"/>
    </w:rPr>
  </w:style>
  <w:style w:type="character" w:customStyle="1" w:styleId="31">
    <w:name w:val="Основной текст (3)"/>
    <w:basedOn w:val="3"/>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w w:val="200"/>
      <w:sz w:val="54"/>
      <w:szCs w:val="54"/>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10"/>
      <w:w w:val="200"/>
      <w:position w:val="0"/>
      <w:sz w:val="54"/>
      <w:szCs w:val="54"/>
      <w:u w:val="none"/>
      <w:lang w:val="en-US" w:eastAsia="en-US" w:bidi="en-US"/>
    </w:rPr>
  </w:style>
  <w:style w:type="character" w:customStyle="1" w:styleId="12">
    <w:name w:val="Заголовок №1"/>
    <w:basedOn w:val="1"/>
    <w:rPr>
      <w:rFonts w:ascii="Times New Roman" w:eastAsia="Times New Roman" w:hAnsi="Times New Roman" w:cs="Times New Roman"/>
      <w:b w:val="0"/>
      <w:bCs w:val="0"/>
      <w:i w:val="0"/>
      <w:iCs w:val="0"/>
      <w:smallCaps w:val="0"/>
      <w:strike w:val="0"/>
      <w:color w:val="000000"/>
      <w:spacing w:val="-10"/>
      <w:w w:val="200"/>
      <w:position w:val="0"/>
      <w:sz w:val="54"/>
      <w:szCs w:val="54"/>
      <w:u w:val="single"/>
      <w:lang w:val="ru-RU" w:eastAsia="ru-RU" w:bidi="ru-RU"/>
    </w:rPr>
  </w:style>
  <w:style w:type="character" w:customStyle="1" w:styleId="13">
    <w:name w:val="Заголовок №1 + Малые прописные"/>
    <w:basedOn w:val="1"/>
    <w:rPr>
      <w:rFonts w:ascii="Times New Roman" w:eastAsia="Times New Roman" w:hAnsi="Times New Roman" w:cs="Times New Roman"/>
      <w:b w:val="0"/>
      <w:bCs w:val="0"/>
      <w:i w:val="0"/>
      <w:iCs w:val="0"/>
      <w:smallCaps/>
      <w:strike w:val="0"/>
      <w:color w:val="000000"/>
      <w:spacing w:val="-10"/>
      <w:w w:val="200"/>
      <w:position w:val="0"/>
      <w:sz w:val="54"/>
      <w:szCs w:val="5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45pt">
    <w:name w:val="Основной текст (6) + 4;5 pt;Не полужирный"/>
    <w:basedOn w:val="6"/>
    <w:rPr>
      <w:rFonts w:ascii="Times New Roman" w:eastAsia="Times New Roman" w:hAnsi="Times New Roman" w:cs="Times New Roman"/>
      <w:b/>
      <w:bCs/>
      <w:i w:val="0"/>
      <w:iCs w:val="0"/>
      <w:smallCaps w:val="0"/>
      <w:strike w:val="0"/>
      <w:color w:val="000000"/>
      <w:spacing w:val="0"/>
      <w:w w:val="100"/>
      <w:position w:val="0"/>
      <w:sz w:val="9"/>
      <w:szCs w:val="9"/>
      <w:u w:val="single"/>
      <w:lang w:val="ru-RU" w:eastAsia="ru-RU" w:bidi="ru-RU"/>
    </w:rPr>
  </w:style>
  <w:style w:type="paragraph" w:customStyle="1" w:styleId="30">
    <w:name w:val="Основной текст (3)"/>
    <w:basedOn w:val="a"/>
    <w:link w:val="3"/>
    <w:pPr>
      <w:shd w:val="clear" w:color="auto" w:fill="FFFFFF"/>
      <w:spacing w:after="120" w:line="0" w:lineRule="atLeast"/>
      <w:jc w:val="center"/>
    </w:pPr>
    <w:rPr>
      <w:rFonts w:ascii="Verdana" w:eastAsia="Verdana" w:hAnsi="Verdana" w:cs="Verdana"/>
      <w:b/>
      <w:bCs/>
      <w:sz w:val="34"/>
      <w:szCs w:val="34"/>
    </w:rPr>
  </w:style>
  <w:style w:type="paragraph" w:customStyle="1" w:styleId="10">
    <w:name w:val="Заголовок №1"/>
    <w:basedOn w:val="a"/>
    <w:link w:val="1"/>
    <w:pPr>
      <w:shd w:val="clear" w:color="auto" w:fill="FFFFFF"/>
      <w:spacing w:before="120" w:after="540" w:line="0" w:lineRule="atLeast"/>
      <w:jc w:val="center"/>
      <w:outlineLvl w:val="0"/>
    </w:pPr>
    <w:rPr>
      <w:rFonts w:ascii="Times New Roman" w:eastAsia="Times New Roman" w:hAnsi="Times New Roman" w:cs="Times New Roman"/>
      <w:spacing w:val="-10"/>
      <w:w w:val="200"/>
      <w:sz w:val="54"/>
      <w:szCs w:val="54"/>
    </w:rPr>
  </w:style>
  <w:style w:type="paragraph" w:customStyle="1" w:styleId="40">
    <w:name w:val="Основной текст (4)"/>
    <w:basedOn w:val="a"/>
    <w:link w:val="4"/>
    <w:pPr>
      <w:shd w:val="clear" w:color="auto" w:fill="FFFFFF"/>
      <w:spacing w:before="540" w:line="283" w:lineRule="exact"/>
      <w:jc w:val="righ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780" w:after="360" w:line="0" w:lineRule="atLeast"/>
      <w:jc w:val="center"/>
    </w:pPr>
    <w:rPr>
      <w:rFonts w:ascii="Times New Roman" w:eastAsia="Times New Roman" w:hAnsi="Times New Roman" w:cs="Times New Roman"/>
      <w:sz w:val="36"/>
      <w:szCs w:val="36"/>
    </w:rPr>
  </w:style>
  <w:style w:type="paragraph" w:customStyle="1" w:styleId="20">
    <w:name w:val="Основной текст (2)"/>
    <w:basedOn w:val="a"/>
    <w:link w:val="2"/>
    <w:pPr>
      <w:shd w:val="clear" w:color="auto" w:fill="FFFFFF"/>
      <w:spacing w:before="360" w:after="240" w:line="0" w:lineRule="atLeas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422" w:lineRule="exact"/>
      <w:jc w:val="center"/>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2022-09-19T19:03:00Z</dcterms:created>
  <dcterms:modified xsi:type="dcterms:W3CDTF">2022-09-20T13:22:00Z</dcterms:modified>
</cp:coreProperties>
</file>